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58" w:rsidRPr="007F35AB" w:rsidRDefault="00D16456">
      <w:pPr>
        <w:rPr>
          <w:b/>
        </w:rPr>
      </w:pPr>
      <w:bookmarkStart w:id="0" w:name="_GoBack"/>
      <w:bookmarkEnd w:id="0"/>
      <w:r w:rsidRPr="007F35AB">
        <w:rPr>
          <w:b/>
        </w:rPr>
        <w:t>Co-recipients for the COMNAP Chairman’s Medal 2017</w:t>
      </w:r>
      <w:r w:rsidR="007F35AB">
        <w:rPr>
          <w:b/>
        </w:rPr>
        <w:t xml:space="preserve"> Announced</w:t>
      </w:r>
    </w:p>
    <w:p w:rsidR="00D16456" w:rsidRDefault="00D16456"/>
    <w:p w:rsidR="00D16456" w:rsidRDefault="00D16456">
      <w:r>
        <w:t>Public Announcement from the COMNAP Secretariat, 29 July 2017</w:t>
      </w:r>
    </w:p>
    <w:p w:rsidR="00D16456" w:rsidRDefault="00D16456"/>
    <w:p w:rsidR="00D16456" w:rsidRDefault="00D16456">
      <w:r>
        <w:t xml:space="preserve">The Council of Managers of National Antarctic Programs (COMNAP) is delighted to announce, that the inaugural COMNAP Chairman’s Medal will be presented to two recipients. Patrice Godon, formerly of France’s </w:t>
      </w:r>
      <w:r w:rsidR="00811090" w:rsidRPr="00811090">
        <w:rPr>
          <w:rFonts w:cs="Arial"/>
          <w:color w:val="000000"/>
          <w:shd w:val="clear" w:color="auto" w:fill="FFFFFF"/>
        </w:rPr>
        <w:t>Institut Polaire Français Paul Emile Victor</w:t>
      </w:r>
      <w:r w:rsidR="00811090">
        <w:t xml:space="preserve"> (</w:t>
      </w:r>
      <w:r>
        <w:t>IPEV</w:t>
      </w:r>
      <w:r w:rsidR="00811090">
        <w:t>)</w:t>
      </w:r>
      <w:r>
        <w:t xml:space="preserve"> and Henry Valentine, formerly of South Africa’s S</w:t>
      </w:r>
      <w:r w:rsidR="007F35AB">
        <w:t>outh African National Antarctic Program (SANAP)</w:t>
      </w:r>
      <w:r>
        <w:t xml:space="preserve"> are the co-recipients of the 2017 Medal.</w:t>
      </w:r>
    </w:p>
    <w:p w:rsidR="00D16456" w:rsidRPr="007F35AB" w:rsidRDefault="00D16456"/>
    <w:p w:rsidR="00D16456" w:rsidRPr="007F35AB" w:rsidRDefault="00D16456" w:rsidP="00D16456">
      <w:r w:rsidRPr="007F35AB">
        <w:t>The COMNAP Medal is an award that was approved by COMNAP Members in 2016. The COMNAP Chair, upon successful completion of his/her term chooses the awardee, who can be an individual, group of individuals or a National Antarctic Program</w:t>
      </w:r>
      <w:r w:rsidR="00A85FAF">
        <w:t>,</w:t>
      </w:r>
      <w:r w:rsidR="00811090">
        <w:t xml:space="preserve"> to receive the M</w:t>
      </w:r>
      <w:r w:rsidRPr="007F35AB">
        <w:t xml:space="preserve">edal. </w:t>
      </w:r>
    </w:p>
    <w:p w:rsidR="00D16456" w:rsidRDefault="00D16456" w:rsidP="00D16456">
      <w:pPr>
        <w:rPr>
          <w:i/>
          <w:sz w:val="20"/>
        </w:rPr>
      </w:pPr>
    </w:p>
    <w:p w:rsidR="00D16456" w:rsidRPr="007F35AB" w:rsidRDefault="00D16456" w:rsidP="00D16456">
      <w:r w:rsidRPr="007F35AB">
        <w:t xml:space="preserve">Professor Kazuyuki </w:t>
      </w:r>
      <w:proofErr w:type="spellStart"/>
      <w:r w:rsidRPr="007F35AB">
        <w:t>Shir</w:t>
      </w:r>
      <w:r w:rsidR="00811090">
        <w:t>aishi</w:t>
      </w:r>
      <w:proofErr w:type="spellEnd"/>
      <w:r w:rsidR="00811090">
        <w:t>, COMNAP Chairman</w:t>
      </w:r>
      <w:r w:rsidR="00A85FAF">
        <w:t>,</w:t>
      </w:r>
      <w:r w:rsidRPr="007F35AB">
        <w:t xml:space="preserve"> will complete his</w:t>
      </w:r>
      <w:r w:rsidR="00811090">
        <w:t xml:space="preserve"> three-year</w:t>
      </w:r>
      <w:r w:rsidRPr="007F35AB">
        <w:t xml:space="preserve"> term at the close of COMNAP AGM XXIX (2017), to be held on 31 July – 2 August, in Brno, Czech Republic.  In choosing the candidate, Professor Shiraishi </w:t>
      </w:r>
      <w:r w:rsidR="00811090">
        <w:t>ga</w:t>
      </w:r>
      <w:r w:rsidRPr="007F35AB">
        <w:t xml:space="preserve">ve consideration to </w:t>
      </w:r>
      <w:r w:rsidR="00245D31" w:rsidRPr="007F35AB">
        <w:t>the terms of reference for the award, which are</w:t>
      </w:r>
      <w:r w:rsidRPr="007F35AB">
        <w:t xml:space="preserve">: </w:t>
      </w:r>
    </w:p>
    <w:p w:rsidR="00D16456" w:rsidRPr="0012585D" w:rsidRDefault="00D16456" w:rsidP="00D16456">
      <w:pPr>
        <w:widowControl/>
        <w:numPr>
          <w:ilvl w:val="0"/>
          <w:numId w:val="1"/>
        </w:numPr>
        <w:ind w:left="360"/>
        <w:rPr>
          <w:i/>
          <w:sz w:val="20"/>
        </w:rPr>
      </w:pPr>
      <w:r w:rsidRPr="0012585D">
        <w:rPr>
          <w:i/>
          <w:sz w:val="20"/>
        </w:rPr>
        <w:t>Length and range of service to COMNAP as an organisation;</w:t>
      </w:r>
    </w:p>
    <w:p w:rsidR="00D16456" w:rsidRPr="0012585D" w:rsidRDefault="00D16456" w:rsidP="00D16456">
      <w:pPr>
        <w:widowControl/>
        <w:numPr>
          <w:ilvl w:val="0"/>
          <w:numId w:val="1"/>
        </w:numPr>
        <w:ind w:left="360"/>
        <w:rPr>
          <w:i/>
          <w:sz w:val="20"/>
        </w:rPr>
      </w:pPr>
      <w:r w:rsidRPr="0012585D">
        <w:rPr>
          <w:i/>
          <w:sz w:val="20"/>
        </w:rPr>
        <w:t>Length and range of service to a National Antarctic Program or programs;</w:t>
      </w:r>
    </w:p>
    <w:p w:rsidR="00D16456" w:rsidRDefault="00D16456" w:rsidP="00D16456">
      <w:pPr>
        <w:widowControl/>
        <w:numPr>
          <w:ilvl w:val="0"/>
          <w:numId w:val="1"/>
        </w:numPr>
        <w:ind w:left="360"/>
        <w:rPr>
          <w:i/>
          <w:sz w:val="20"/>
        </w:rPr>
      </w:pPr>
      <w:r w:rsidRPr="0012585D">
        <w:rPr>
          <w:i/>
          <w:sz w:val="20"/>
        </w:rPr>
        <w:t>Contribution to the mana</w:t>
      </w:r>
      <w:r>
        <w:rPr>
          <w:i/>
          <w:sz w:val="20"/>
        </w:rPr>
        <w:t>gement of Antarctic activities;</w:t>
      </w:r>
    </w:p>
    <w:p w:rsidR="00D16456" w:rsidRPr="0012585D" w:rsidRDefault="00D16456" w:rsidP="00D16456">
      <w:pPr>
        <w:widowControl/>
        <w:numPr>
          <w:ilvl w:val="0"/>
          <w:numId w:val="1"/>
        </w:numPr>
        <w:ind w:left="360"/>
        <w:rPr>
          <w:i/>
          <w:sz w:val="20"/>
        </w:rPr>
      </w:pPr>
      <w:r w:rsidRPr="0012585D">
        <w:rPr>
          <w:i/>
          <w:sz w:val="20"/>
        </w:rPr>
        <w:t>Contribution to development and exchange of best practice, information, technical and practical advice;</w:t>
      </w:r>
    </w:p>
    <w:p w:rsidR="00D16456" w:rsidRPr="0012585D" w:rsidRDefault="00D16456" w:rsidP="00D16456">
      <w:pPr>
        <w:widowControl/>
        <w:numPr>
          <w:ilvl w:val="0"/>
          <w:numId w:val="1"/>
        </w:numPr>
        <w:ind w:left="360"/>
        <w:rPr>
          <w:i/>
          <w:sz w:val="20"/>
        </w:rPr>
      </w:pPr>
      <w:r w:rsidRPr="0012585D">
        <w:rPr>
          <w:i/>
          <w:sz w:val="20"/>
        </w:rPr>
        <w:t>Contribution to understanding, protecting, or advancing Antarctic matters;</w:t>
      </w:r>
    </w:p>
    <w:p w:rsidR="00D16456" w:rsidRPr="0012585D" w:rsidRDefault="00D16456" w:rsidP="00D16456">
      <w:pPr>
        <w:widowControl/>
        <w:numPr>
          <w:ilvl w:val="0"/>
          <w:numId w:val="1"/>
        </w:numPr>
        <w:ind w:left="360"/>
      </w:pPr>
      <w:r w:rsidRPr="0012585D">
        <w:rPr>
          <w:i/>
          <w:sz w:val="20"/>
        </w:rPr>
        <w:t>Contribution to international co‐operation.</w:t>
      </w:r>
      <w:r>
        <w:rPr>
          <w:i/>
          <w:sz w:val="20"/>
        </w:rPr>
        <w:t>”</w:t>
      </w:r>
    </w:p>
    <w:p w:rsidR="00D16456" w:rsidRDefault="00D16456" w:rsidP="00D16456">
      <w:r>
        <w:t xml:space="preserve"> </w:t>
      </w:r>
    </w:p>
    <w:p w:rsidR="00A853FC" w:rsidRDefault="001D1558" w:rsidP="001D1558">
      <w:pPr>
        <w:tabs>
          <w:tab w:val="num" w:pos="720"/>
        </w:tabs>
      </w:pPr>
      <w:r>
        <w:t>Patrice Godon, who ha</w:t>
      </w:r>
      <w:r w:rsidR="007F35AB">
        <w:t>s had</w:t>
      </w:r>
      <w:r>
        <w:t xml:space="preserve"> a remarkable</w:t>
      </w:r>
      <w:r w:rsidR="00245D31">
        <w:t xml:space="preserve"> </w:t>
      </w:r>
      <w:r w:rsidR="007F35AB">
        <w:t>37-year polar career with France’s</w:t>
      </w:r>
      <w:r w:rsidRPr="001D1558">
        <w:t xml:space="preserve"> IPEV</w:t>
      </w:r>
      <w:r w:rsidR="007F35AB">
        <w:t>, receives</w:t>
      </w:r>
      <w:r>
        <w:t xml:space="preserve"> the award for his c</w:t>
      </w:r>
      <w:r w:rsidR="005C63FA" w:rsidRPr="001D1558">
        <w:t>ontributions to COMNAP related to energy, engineering &amp; technology</w:t>
      </w:r>
      <w:r w:rsidR="007F35AB">
        <w:t>. I</w:t>
      </w:r>
      <w:r>
        <w:t>n part</w:t>
      </w:r>
      <w:r w:rsidR="005C63FA" w:rsidRPr="001D1558">
        <w:t xml:space="preserve">icular, </w:t>
      </w:r>
      <w:r>
        <w:t>for</w:t>
      </w:r>
      <w:r w:rsidR="005C63FA" w:rsidRPr="001D1558">
        <w:t xml:space="preserve"> contribution</w:t>
      </w:r>
      <w:r>
        <w:t>s</w:t>
      </w:r>
      <w:r w:rsidR="005C63FA" w:rsidRPr="001D1558">
        <w:t xml:space="preserve"> of </w:t>
      </w:r>
      <w:r>
        <w:t xml:space="preserve">his </w:t>
      </w:r>
      <w:r w:rsidR="005C63FA" w:rsidRPr="001D1558">
        <w:t>expertise related to logistics traverse capabilities</w:t>
      </w:r>
      <w:r>
        <w:t>. Patrice has p</w:t>
      </w:r>
      <w:r w:rsidR="005C63FA" w:rsidRPr="001D1558">
        <w:t>ersonally traversed 75,000</w:t>
      </w:r>
      <w:r w:rsidR="007F35AB">
        <w:t xml:space="preserve"> </w:t>
      </w:r>
      <w:r w:rsidR="005C63FA" w:rsidRPr="001D1558">
        <w:t>kms across isolated areas of the Antarctic continent</w:t>
      </w:r>
      <w:r w:rsidR="007F35AB">
        <w:t>, where autonomy &amp; safety are essential, in support of science and operations and logistics.</w:t>
      </w:r>
      <w:r>
        <w:t xml:space="preserve"> His t</w:t>
      </w:r>
      <w:r w:rsidR="005C63FA" w:rsidRPr="001D1558">
        <w:t>echnical knowledge</w:t>
      </w:r>
      <w:r>
        <w:t xml:space="preserve"> was previously r</w:t>
      </w:r>
      <w:r w:rsidR="005C63FA" w:rsidRPr="001D1558">
        <w:t>ecognized by Fran</w:t>
      </w:r>
      <w:r>
        <w:t>ce at a National level with an</w:t>
      </w:r>
      <w:r w:rsidR="005C63FA" w:rsidRPr="001D1558">
        <w:t xml:space="preserve"> award of Chevalier de l'Ordre du Mérite National (1997) and the Cristal du CNRS (1999)</w:t>
      </w:r>
      <w:r w:rsidR="00B903D0">
        <w:t xml:space="preserve">. </w:t>
      </w:r>
    </w:p>
    <w:p w:rsidR="00D16456" w:rsidRDefault="00D16456" w:rsidP="00D16456"/>
    <w:p w:rsidR="001D1558" w:rsidRPr="001D1558" w:rsidRDefault="001D1558" w:rsidP="001D1558">
      <w:pPr>
        <w:tabs>
          <w:tab w:val="num" w:pos="720"/>
        </w:tabs>
      </w:pPr>
      <w:r>
        <w:t xml:space="preserve">Henry Valentine receives the award after a </w:t>
      </w:r>
      <w:r w:rsidRPr="001D1558">
        <w:t xml:space="preserve">35-year history of service within </w:t>
      </w:r>
      <w:r>
        <w:t xml:space="preserve">the </w:t>
      </w:r>
      <w:r w:rsidRPr="001D1558">
        <w:t>S</w:t>
      </w:r>
      <w:r>
        <w:t xml:space="preserve">outh </w:t>
      </w:r>
      <w:r w:rsidRPr="001D1558">
        <w:t>A</w:t>
      </w:r>
      <w:r>
        <w:t xml:space="preserve">frican </w:t>
      </w:r>
      <w:r w:rsidRPr="001D1558">
        <w:t>N</w:t>
      </w:r>
      <w:r>
        <w:t xml:space="preserve">ational </w:t>
      </w:r>
      <w:r w:rsidRPr="001D1558">
        <w:t>A</w:t>
      </w:r>
      <w:r>
        <w:t xml:space="preserve">ntarctic </w:t>
      </w:r>
      <w:r w:rsidRPr="001D1558">
        <w:t>P</w:t>
      </w:r>
      <w:r>
        <w:t>rogram</w:t>
      </w:r>
      <w:r w:rsidRPr="001D1558">
        <w:t xml:space="preserve"> as an academic, researcher, administrator and manager</w:t>
      </w:r>
      <w:r>
        <w:t>. His contributi</w:t>
      </w:r>
      <w:r w:rsidR="007F35AB">
        <w:t>ons to COMNAP were man</w:t>
      </w:r>
      <w:r>
        <w:t xml:space="preserve">y and include: </w:t>
      </w:r>
      <w:r w:rsidR="005C63FA" w:rsidRPr="001D1558">
        <w:t>Delegate</w:t>
      </w:r>
      <w:r>
        <w:t>, including Head of Delegation,</w:t>
      </w:r>
      <w:r w:rsidR="005C63FA" w:rsidRPr="001D1558">
        <w:t xml:space="preserve"> to </w:t>
      </w:r>
      <w:r w:rsidR="007F35AB">
        <w:t>14 COMNAP AGMs;</w:t>
      </w:r>
      <w:r>
        <w:t xml:space="preserve"> Executive Committee Officer</w:t>
      </w:r>
      <w:r w:rsidR="007F35AB">
        <w:t>;</w:t>
      </w:r>
      <w:r>
        <w:t xml:space="preserve"> </w:t>
      </w:r>
      <w:r w:rsidR="005C63FA" w:rsidRPr="001D1558">
        <w:t>Member of the I</w:t>
      </w:r>
      <w:r>
        <w:t xml:space="preserve">nternational </w:t>
      </w:r>
      <w:r w:rsidR="005C63FA" w:rsidRPr="001D1558">
        <w:t>P</w:t>
      </w:r>
      <w:r>
        <w:t xml:space="preserve">olar </w:t>
      </w:r>
      <w:r w:rsidR="005C63FA" w:rsidRPr="001D1558">
        <w:t>Y</w:t>
      </w:r>
      <w:r>
        <w:t>ear</w:t>
      </w:r>
      <w:r w:rsidR="005C63FA" w:rsidRPr="001D1558">
        <w:t xml:space="preserve"> Co-ordination Group</w:t>
      </w:r>
      <w:r w:rsidR="007F35AB">
        <w:t>;</w:t>
      </w:r>
      <w:r w:rsidR="005C63FA" w:rsidRPr="001D1558">
        <w:t xml:space="preserve"> </w:t>
      </w:r>
      <w:r>
        <w:t>and Convener of</w:t>
      </w:r>
      <w:r w:rsidR="005C63FA" w:rsidRPr="001D1558">
        <w:t xml:space="preserve"> the COMNAP Icebreaker Workshop</w:t>
      </w:r>
      <w:r>
        <w:t xml:space="preserve">. </w:t>
      </w:r>
      <w:r w:rsidRPr="001D1558">
        <w:t xml:space="preserve">In addition to the many </w:t>
      </w:r>
      <w:r>
        <w:t xml:space="preserve">COMNAP </w:t>
      </w:r>
      <w:r w:rsidRPr="001D1558">
        <w:t>contributions</w:t>
      </w:r>
      <w:r>
        <w:t xml:space="preserve"> Henry made over the years, he also</w:t>
      </w:r>
      <w:r w:rsidRPr="001D1558">
        <w:t xml:space="preserve"> contributed to our scientific knowledge of the Antarctic by the authoring or co-authoring of more than two dozen scientific papers, by leading the South Africa</w:t>
      </w:r>
      <w:r>
        <w:t xml:space="preserve">n </w:t>
      </w:r>
      <w:r w:rsidR="007F35AB">
        <w:t>Antarctic Treaty Consultative Meeting (</w:t>
      </w:r>
      <w:r>
        <w:t>ATCM</w:t>
      </w:r>
      <w:r w:rsidR="007F35AB">
        <w:t>)</w:t>
      </w:r>
      <w:r>
        <w:t xml:space="preserve"> delegati</w:t>
      </w:r>
      <w:r w:rsidR="0079487C">
        <w:t>on for ten years,</w:t>
      </w:r>
      <w:r>
        <w:t xml:space="preserve"> and by managing s</w:t>
      </w:r>
      <w:r w:rsidRPr="001D1558">
        <w:t xml:space="preserve">ignificant projects related to </w:t>
      </w:r>
      <w:r>
        <w:t>hi</w:t>
      </w:r>
      <w:r w:rsidR="007F35AB">
        <w:t>s</w:t>
      </w:r>
      <w:r>
        <w:t xml:space="preserve"> National Antarctic Program</w:t>
      </w:r>
      <w:r w:rsidR="007F35AB">
        <w:t>,</w:t>
      </w:r>
      <w:r>
        <w:t xml:space="preserve"> including </w:t>
      </w:r>
      <w:r w:rsidRPr="001D1558">
        <w:t>the construction</w:t>
      </w:r>
      <w:r>
        <w:t xml:space="preserve"> </w:t>
      </w:r>
      <w:r w:rsidRPr="001D1558">
        <w:t xml:space="preserve">of the new base on Marion Island and the construction of the impressive research and supply vessel </w:t>
      </w:r>
      <w:r w:rsidRPr="001D1558">
        <w:rPr>
          <w:i/>
          <w:iCs/>
        </w:rPr>
        <w:t>SA Agulhas II</w:t>
      </w:r>
      <w:r w:rsidRPr="001D1558">
        <w:t>.</w:t>
      </w:r>
      <w:r w:rsidR="00B903D0">
        <w:t xml:space="preserve">  </w:t>
      </w:r>
    </w:p>
    <w:p w:rsidR="001D1558" w:rsidRPr="001D1558" w:rsidRDefault="001D1558" w:rsidP="001D1558">
      <w:pPr>
        <w:tabs>
          <w:tab w:val="num" w:pos="720"/>
        </w:tabs>
      </w:pPr>
    </w:p>
    <w:p w:rsidR="001D1558" w:rsidRDefault="00B903D0" w:rsidP="00D16456">
      <w:r>
        <w:t xml:space="preserve">The awards will be made on 31 July 2017 at the COMNAP Annual General Meeting (AGM) XXIX (2017) in Brno, Czech Republic. </w:t>
      </w:r>
    </w:p>
    <w:sectPr w:rsidR="001D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3AED"/>
    <w:multiLevelType w:val="hybridMultilevel"/>
    <w:tmpl w:val="96B64E44"/>
    <w:lvl w:ilvl="0" w:tplc="0B062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613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69A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B5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64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27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4E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8A7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4C4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A36"/>
    <w:multiLevelType w:val="hybridMultilevel"/>
    <w:tmpl w:val="EF589A30"/>
    <w:lvl w:ilvl="0" w:tplc="A8DEC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A5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A79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048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07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05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2A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4D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D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5692"/>
    <w:multiLevelType w:val="hybridMultilevel"/>
    <w:tmpl w:val="EB14E3EC"/>
    <w:lvl w:ilvl="0" w:tplc="1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56"/>
    <w:rsid w:val="001D1558"/>
    <w:rsid w:val="00245D31"/>
    <w:rsid w:val="005C63FA"/>
    <w:rsid w:val="005C7DD5"/>
    <w:rsid w:val="00732A58"/>
    <w:rsid w:val="0079487C"/>
    <w:rsid w:val="007F35AB"/>
    <w:rsid w:val="00811090"/>
    <w:rsid w:val="008F234C"/>
    <w:rsid w:val="00A853FC"/>
    <w:rsid w:val="00A85FAF"/>
    <w:rsid w:val="00B903D0"/>
    <w:rsid w:val="00D1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4F6C44-1D56-4538-A9BB-C62411B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7DD5"/>
  </w:style>
  <w:style w:type="paragraph" w:styleId="Titre1">
    <w:name w:val="heading 1"/>
    <w:basedOn w:val="Normal"/>
    <w:link w:val="Titre1Car"/>
    <w:uiPriority w:val="1"/>
    <w:qFormat/>
    <w:rsid w:val="005C7DD5"/>
    <w:pPr>
      <w:spacing w:before="226"/>
      <w:ind w:left="239"/>
      <w:outlineLvl w:val="0"/>
    </w:pPr>
    <w:rPr>
      <w:rFonts w:ascii="Arial" w:eastAsia="Arial" w:hAnsi="Arial"/>
      <w:b/>
      <w:bCs/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rsid w:val="005C7DD5"/>
    <w:pPr>
      <w:spacing w:before="64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rsid w:val="005C7DD5"/>
    <w:pPr>
      <w:spacing w:before="69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5C7DD5"/>
    <w:pPr>
      <w:outlineLvl w:val="3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7DD5"/>
  </w:style>
  <w:style w:type="character" w:customStyle="1" w:styleId="Titre1Car">
    <w:name w:val="Titre 1 Car"/>
    <w:basedOn w:val="Policepardfaut"/>
    <w:link w:val="Titre1"/>
    <w:uiPriority w:val="1"/>
    <w:rsid w:val="005C7DD5"/>
    <w:rPr>
      <w:rFonts w:ascii="Arial" w:eastAsia="Arial" w:hAnsi="Arial"/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5C7DD5"/>
    <w:rPr>
      <w:rFonts w:ascii="Arial" w:eastAsia="Arial" w:hAnsi="Arial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1"/>
    <w:rsid w:val="005C7DD5"/>
    <w:rPr>
      <w:rFonts w:ascii="Arial" w:eastAsia="Arial" w:hAnsi="Arial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rsid w:val="005C7DD5"/>
    <w:rPr>
      <w:rFonts w:ascii="Arial" w:eastAsia="Arial" w:hAnsi="Arial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5C7DD5"/>
    <w:pPr>
      <w:ind w:left="119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5C7DD5"/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5C7DD5"/>
  </w:style>
  <w:style w:type="paragraph" w:styleId="Textedebulles">
    <w:name w:val="Balloon Text"/>
    <w:basedOn w:val="Normal"/>
    <w:link w:val="TextedebullesCar"/>
    <w:uiPriority w:val="99"/>
    <w:semiHidden/>
    <w:unhideWhenUsed/>
    <w:rsid w:val="00D164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4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15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C1F584E5DE349B97E46A4D219A30F" ma:contentTypeVersion="0" ma:contentTypeDescription="Create a new document." ma:contentTypeScope="" ma:versionID="e64a6ad04d31ac2f3ee5736e05db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F4E97-0FC0-4446-BC2A-8DAC33B8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4A501-B37A-4632-B4D9-611844321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BA768-3F44-4288-97E0-41DAFD236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COMNAP Medal 2017 media release</vt:lpstr>
      <vt:lpstr/>
    </vt:vector>
  </TitlesOfParts>
  <Company>University of Canterbury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COMNAP Medal 2017 media release</dc:title>
  <dc:creator>Michelle Rogan-Finnemore</dc:creator>
  <cp:lastModifiedBy>Yves Frenot</cp:lastModifiedBy>
  <cp:revision>2</cp:revision>
  <dcterms:created xsi:type="dcterms:W3CDTF">2017-08-03T09:36:00Z</dcterms:created>
  <dcterms:modified xsi:type="dcterms:W3CDTF">2017-08-03T09:36:00Z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0x010100845C1F584E5DE349B97E46A4D219A30F</vt:lpwstr>
  </property>
</Properties>
</file>